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0001218358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5"/>
        <w:gridCol w:w="3790"/>
      </w:tblGrid>
      <w:tr>
        <w:trPr/>
        <w:tc>
          <w:tcPr>
            <w:tcW w:w="6415" w:type="dxa"/>
            <w:tcBorders/>
            <w:vAlign w:val="center"/>
          </w:tcPr>
          <w:p>
            <w:pPr>
              <w:pStyle w:val="TableContents"/>
              <w:bidi w:val="0"/>
              <w:spacing w:before="0" w:after="283"/>
              <w:jc w:val="left"/>
              <w:rPr/>
            </w:pPr>
            <w:r>
              <w:rPr/>
              <w:t>Name of Issuer</w:t>
            </w:r>
          </w:p>
        </w:tc>
        <w:tc>
          <w:tcPr>
            <w:tcW w:w="3790" w:type="dxa"/>
            <w:tcBorders/>
            <w:vAlign w:val="center"/>
          </w:tcPr>
          <w:p>
            <w:pPr>
              <w:pStyle w:val="TableContents"/>
              <w:bidi w:val="0"/>
              <w:spacing w:before="0" w:after="0"/>
              <w:jc w:val="left"/>
              <w:rPr/>
            </w:pPr>
            <w:r>
              <w:rPr/>
              <w:t>Broadcom Inc.</w:t>
            </w:r>
          </w:p>
        </w:tc>
      </w:tr>
      <w:tr>
        <w:trPr/>
        <w:tc>
          <w:tcPr>
            <w:tcW w:w="6415" w:type="dxa"/>
            <w:tcBorders/>
            <w:vAlign w:val="center"/>
          </w:tcPr>
          <w:p>
            <w:pPr>
              <w:pStyle w:val="TableContents"/>
              <w:bidi w:val="0"/>
              <w:spacing w:before="0" w:after="283"/>
              <w:jc w:val="left"/>
              <w:rPr/>
            </w:pPr>
            <w:r>
              <w:rPr/>
              <w:t>SEC File Number</w:t>
            </w:r>
          </w:p>
        </w:tc>
        <w:tc>
          <w:tcPr>
            <w:tcW w:w="3790" w:type="dxa"/>
            <w:tcBorders/>
            <w:vAlign w:val="center"/>
          </w:tcPr>
          <w:p>
            <w:pPr>
              <w:pStyle w:val="TableContents"/>
              <w:bidi w:val="0"/>
              <w:spacing w:before="0" w:after="0"/>
              <w:jc w:val="left"/>
              <w:rPr/>
            </w:pPr>
            <w:r>
              <w:rPr/>
              <w:t>001-38449</w:t>
            </w:r>
          </w:p>
        </w:tc>
      </w:tr>
      <w:tr>
        <w:trPr/>
        <w:tc>
          <w:tcPr>
            <w:tcW w:w="6415" w:type="dxa"/>
            <w:tcBorders/>
            <w:vAlign w:val="center"/>
          </w:tcPr>
          <w:p>
            <w:pPr>
              <w:pStyle w:val="TableContents"/>
              <w:bidi w:val="0"/>
              <w:spacing w:before="0" w:after="283"/>
              <w:jc w:val="left"/>
              <w:rPr/>
            </w:pPr>
            <w:r>
              <w:rPr/>
              <w:t>Address of Issuer</w:t>
            </w:r>
          </w:p>
        </w:tc>
        <w:tc>
          <w:tcPr>
            <w:tcW w:w="3790" w:type="dxa"/>
            <w:tcBorders/>
            <w:vAlign w:val="center"/>
          </w:tcPr>
          <w:p>
            <w:pPr>
              <w:pStyle w:val="TableContents"/>
              <w:bidi w:val="0"/>
              <w:spacing w:before="0" w:after="0"/>
              <w:jc w:val="left"/>
              <w:rPr/>
            </w:pPr>
            <w:r>
              <w:rPr/>
              <w:t>3421 HILLVIEW AVENUE</w:t>
              <w:br/>
              <w:t>PALO ALTO</w:t>
              <w:br/>
              <w:t xml:space="preserve">CALIFORNIA </w:t>
              <w:br/>
              <w:t>94304</w:t>
            </w:r>
          </w:p>
        </w:tc>
      </w:tr>
      <w:tr>
        <w:trPr/>
        <w:tc>
          <w:tcPr>
            <w:tcW w:w="6415" w:type="dxa"/>
            <w:tcBorders/>
            <w:vAlign w:val="center"/>
          </w:tcPr>
          <w:p>
            <w:pPr>
              <w:pStyle w:val="TableContents"/>
              <w:bidi w:val="0"/>
              <w:spacing w:before="0" w:after="283"/>
              <w:jc w:val="left"/>
              <w:rPr/>
            </w:pPr>
            <w:r>
              <w:rPr/>
              <w:t>Phone</w:t>
            </w:r>
          </w:p>
        </w:tc>
        <w:tc>
          <w:tcPr>
            <w:tcW w:w="3790" w:type="dxa"/>
            <w:tcBorders/>
            <w:vAlign w:val="center"/>
          </w:tcPr>
          <w:p>
            <w:pPr>
              <w:pStyle w:val="TableContents"/>
              <w:bidi w:val="0"/>
              <w:spacing w:before="0" w:after="0"/>
              <w:jc w:val="left"/>
              <w:rPr/>
            </w:pPr>
            <w:r>
              <w:rPr/>
              <w:t>650-427-6000</w:t>
            </w:r>
          </w:p>
        </w:tc>
      </w:tr>
      <w:tr>
        <w:trPr/>
        <w:tc>
          <w:tcPr>
            <w:tcW w:w="6415" w:type="dxa"/>
            <w:tcBorders/>
            <w:vAlign w:val="center"/>
          </w:tcPr>
          <w:p>
            <w:pPr>
              <w:pStyle w:val="TableContents"/>
              <w:bidi w:val="0"/>
              <w:spacing w:before="0" w:after="283"/>
              <w:jc w:val="left"/>
              <w:rPr/>
            </w:pPr>
            <w:r>
              <w:rPr/>
              <w:t>Name of Person for Whose Account the Securities are To Be Sold</w:t>
            </w:r>
          </w:p>
        </w:tc>
        <w:tc>
          <w:tcPr>
            <w:tcW w:w="3790" w:type="dxa"/>
            <w:tcBorders/>
            <w:vAlign w:val="center"/>
          </w:tcPr>
          <w:p>
            <w:pPr>
              <w:pStyle w:val="TableContents"/>
              <w:bidi w:val="0"/>
              <w:spacing w:before="0" w:after="0"/>
              <w:jc w:val="left"/>
              <w:rPr/>
            </w:pPr>
            <w:r>
              <w:rPr/>
              <w:t>DELLY GAYLA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5" w:type="dxa"/>
            <w:tcBorders/>
            <w:vAlign w:val="center"/>
          </w:tcPr>
          <w:p>
            <w:pPr>
              <w:pStyle w:val="TableContents"/>
              <w:bidi w:val="0"/>
              <w:spacing w:before="0" w:after="283"/>
              <w:jc w:val="left"/>
              <w:rPr/>
            </w:pPr>
            <w:r>
              <w:rPr/>
              <w:t>Relationship to Issuer</w:t>
            </w:r>
          </w:p>
        </w:tc>
        <w:tc>
          <w:tcPr>
            <w:tcW w:w="37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1890</w:t>
            </w:r>
          </w:p>
        </w:tc>
        <w:tc>
          <w:tcPr>
            <w:tcW w:w="1377" w:type="dxa"/>
            <w:tcBorders/>
            <w:vAlign w:val="center"/>
          </w:tcPr>
          <w:p>
            <w:pPr>
              <w:pStyle w:val="TableContents"/>
              <w:bidi w:val="0"/>
              <w:spacing w:before="0" w:after="283"/>
              <w:jc w:val="left"/>
              <w:rPr/>
            </w:pPr>
            <w:r>
              <w:rPr/>
              <w:t>728368.39</w:t>
            </w:r>
          </w:p>
        </w:tc>
        <w:tc>
          <w:tcPr>
            <w:tcW w:w="1552" w:type="dxa"/>
            <w:tcBorders/>
            <w:vAlign w:val="center"/>
          </w:tcPr>
          <w:p>
            <w:pPr>
              <w:pStyle w:val="TableContents"/>
              <w:bidi w:val="0"/>
              <w:spacing w:before="0" w:after="283"/>
              <w:jc w:val="left"/>
              <w:rPr/>
            </w:pPr>
            <w:r>
              <w:rPr/>
              <w:t>4757580198</w:t>
            </w:r>
          </w:p>
        </w:tc>
        <w:tc>
          <w:tcPr>
            <w:tcW w:w="1567" w:type="dxa"/>
            <w:tcBorders/>
            <w:vAlign w:val="center"/>
          </w:tcPr>
          <w:p>
            <w:pPr>
              <w:pStyle w:val="TableContents"/>
              <w:bidi w:val="0"/>
              <w:spacing w:before="0" w:after="283"/>
              <w:jc w:val="left"/>
              <w:rPr/>
            </w:pPr>
            <w:r>
              <w:rPr/>
              <w:t>07/08/2026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04/21/2025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1890</w:t>
            </w:r>
          </w:p>
        </w:tc>
        <w:tc>
          <w:tcPr>
            <w:tcW w:w="1046" w:type="dxa"/>
            <w:tcBorders/>
            <w:vAlign w:val="center"/>
          </w:tcPr>
          <w:p>
            <w:pPr>
              <w:pStyle w:val="TableContents"/>
              <w:bidi w:val="0"/>
              <w:spacing w:before="0" w:after="283"/>
              <w:jc w:val="left"/>
              <w:rPr/>
            </w:pPr>
            <w:r>
              <w:rPr/>
              <w:t>04/21/2025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Gayla J. Delly</w:t>
              <w:br/>
              <w:t>3421 Hillview Ave</w:t>
              <w:br/>
              <w:t>Palo Alto   CA   94304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04/09/2026</w:t>
            </w:r>
          </w:p>
        </w:tc>
        <w:tc>
          <w:tcPr>
            <w:tcW w:w="1575" w:type="dxa"/>
            <w:tcBorders/>
            <w:vAlign w:val="center"/>
          </w:tcPr>
          <w:p>
            <w:pPr>
              <w:pStyle w:val="TableContents"/>
              <w:bidi w:val="0"/>
              <w:spacing w:before="0" w:after="283"/>
              <w:jc w:val="left"/>
              <w:rPr/>
            </w:pPr>
            <w:r>
              <w:rPr/>
              <w:t>1000</w:t>
            </w:r>
          </w:p>
        </w:tc>
        <w:tc>
          <w:tcPr>
            <w:tcW w:w="1777" w:type="dxa"/>
            <w:tcBorders/>
            <w:vAlign w:val="center"/>
          </w:tcPr>
          <w:p>
            <w:pPr>
              <w:pStyle w:val="TableContents"/>
              <w:bidi w:val="0"/>
              <w:spacing w:before="0" w:after="283"/>
              <w:jc w:val="left"/>
              <w:rPr/>
            </w:pPr>
            <w:r>
              <w:rPr/>
              <w:t>358310.00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1"/>
        <w:gridCol w:w="8444"/>
      </w:tblGrid>
      <w:tr>
        <w:trPr/>
        <w:tc>
          <w:tcPr>
            <w:tcW w:w="1761" w:type="dxa"/>
            <w:tcBorders/>
            <w:vAlign w:val="center"/>
          </w:tcPr>
          <w:p>
            <w:pPr>
              <w:pStyle w:val="TableContents"/>
              <w:bidi w:val="0"/>
              <w:spacing w:before="0" w:after="283"/>
              <w:jc w:val="left"/>
              <w:rPr/>
            </w:pPr>
            <w:r>
              <w:rPr/>
              <w:t>Remarks</w:t>
            </w:r>
          </w:p>
        </w:tc>
        <w:tc>
          <w:tcPr>
            <w:tcW w:w="8444" w:type="dxa"/>
            <w:tcBorders/>
            <w:vAlign w:val="center"/>
          </w:tcPr>
          <w:p>
            <w:pPr>
              <w:pStyle w:val="TableContents"/>
              <w:bidi w:val="0"/>
              <w:spacing w:before="0" w:after="283"/>
              <w:jc w:val="left"/>
              <w:rPr>
                <w:sz w:val="4"/>
                <w:szCs w:val="4"/>
              </w:rPr>
            </w:pPr>
            <w:r>
              <w:rPr>
                <w:sz w:val="4"/>
                <w:szCs w:val="4"/>
              </w:rPr>
            </w:r>
          </w:p>
        </w:tc>
      </w:tr>
      <w:tr>
        <w:trPr/>
        <w:tc>
          <w:tcPr>
            <w:tcW w:w="1761" w:type="dxa"/>
            <w:tcBorders/>
            <w:vAlign w:val="center"/>
          </w:tcPr>
          <w:p>
            <w:pPr>
              <w:pStyle w:val="TableContents"/>
              <w:bidi w:val="0"/>
              <w:spacing w:before="0" w:after="283"/>
              <w:jc w:val="left"/>
              <w:rPr/>
            </w:pPr>
            <w:r>
              <w:rPr/>
              <w:t>Date of Notice</w:t>
            </w:r>
          </w:p>
        </w:tc>
        <w:tc>
          <w:tcPr>
            <w:tcW w:w="8444"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1" w:type="dxa"/>
            <w:tcBorders/>
            <w:vAlign w:val="center"/>
          </w:tcPr>
          <w:p>
            <w:pPr>
              <w:pStyle w:val="TableContents"/>
              <w:bidi w:val="0"/>
              <w:spacing w:before="0" w:after="283"/>
              <w:jc w:val="left"/>
              <w:rPr/>
            </w:pPr>
            <w:r>
              <w:rPr/>
              <w:t>Signature</w:t>
            </w:r>
          </w:p>
        </w:tc>
        <w:tc>
          <w:tcPr>
            <w:tcW w:w="8444" w:type="dxa"/>
            <w:tcBorders/>
            <w:vAlign w:val="center"/>
          </w:tcPr>
          <w:p>
            <w:pPr>
              <w:pStyle w:val="TableContents"/>
              <w:bidi w:val="0"/>
              <w:spacing w:before="0" w:after="0"/>
              <w:jc w:val="left"/>
              <w:rPr/>
            </w:pPr>
            <w:r>
              <w:rPr/>
              <w:t>/s/ Gary Redman, as a duly authorized representative of Fidelity Brokerage Services LLC, as attorney-in-fact for Gayla J. Delly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3117</Characters>
  <CharactersWithSpaces>3672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