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Low Check Kian</w:t>
              </w:r>
            </w:hyperlink>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Broadcom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AVGO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Borders>
              <w:bottom w:val="single" w:sz="8" w:color="0000EE"/>
            </w:tcBorders>
          </w:tcPr>
          <w:p>
            <w:pPr>
              <w:spacing w:after="0"/>
              <w:rPr>
                <w:sz w:val="6"/>
                <w:szCs w:val="6"/>
                <w:color w:val="auto"/>
              </w:rPr>
            </w:pPr>
          </w:p>
        </w:tc>
        <w:tc>
          <w:tcPr>
            <w:tcW w:w="2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04/20/2026</w:t>
            </w:r>
          </w:p>
        </w:tc>
        <w:tc>
          <w:tcPr>
            <w:tcW w:w="24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BROADCOM INC.</w:t>
            </w:r>
          </w:p>
        </w:tc>
        <w:tc>
          <w:tcPr>
            <w:tcW w:w="144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4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3421 HILLVIEW AVENUE</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4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94304</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04/20/2026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right="57"/>
              <w:spacing w:after="0" w:line="320" w:lineRule="exact"/>
              <w:rPr>
                <w:sz w:val="20"/>
                <w:szCs w:val="20"/>
                <w:color w:val="auto"/>
              </w:rPr>
            </w:pPr>
            <w:r>
              <w:rPr>
                <w:rFonts w:ascii="Times New Roman" w:cs="Times New Roman" w:eastAsia="Times New Roman" w:hAnsi="Times New Roman"/>
                <w:sz w:val="34"/>
                <w:szCs w:val="34"/>
                <w:color w:val="0000FF"/>
                <w:vertAlign w:val="subscript"/>
              </w:rPr>
              <w:t>864</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115,364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04/20/2026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117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399.63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115,247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("RSU") award fully vests on the earlier of (i) April 19, 2027 or (ii) the date of the Issuer's 2027 annual meeting of stockholders, subject to the Reporting Person's continued service on the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864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Noelle Matteson, Attorney- </w:t>
      </w:r>
      <w:r>
        <w:rPr>
          <w:rFonts w:ascii="Times New Roman" w:cs="Times New Roman" w:eastAsia="Times New Roman" w:hAnsi="Times New Roman"/>
          <w:sz w:val="34"/>
          <w:szCs w:val="34"/>
          <w:color w:val="0000FF"/>
          <w:vertAlign w:val="subscript"/>
        </w:rPr>
        <w:t>04/22/2026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Check Kian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46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65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2615" TargetMode="External"/><Relationship Id="rId14" Type="http://schemas.openxmlformats.org/officeDocument/2006/relationships/hyperlink" Target="http://www.sec.gov/cgi-bin/browse-edgar?action=getcompany&amp;CIK=00017301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2026-04-22T15:55:34Z</dcterms:created>
  <dcterms:modified xsi:type="dcterms:W3CDTF">2026-04-22T15:55:34Z</dcterms:modified>
</cp:coreProperties>
</file>